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8075" w14:textId="3FD3BC8D" w:rsidR="00381959" w:rsidRDefault="00AE0FC5">
      <w:r>
        <w:rPr>
          <w:rFonts w:ascii="Verdana" w:hAnsi="Verdana"/>
          <w:color w:val="000000"/>
          <w:sz w:val="17"/>
          <w:szCs w:val="17"/>
          <w:shd w:val="clear" w:color="auto" w:fill="FFFFFF"/>
        </w:rPr>
        <w:t xml:space="preserve">Complete and correct answers are worth 50 points. The article in this module that is titled “Hain Celestial tees up innovation after shrinking SKU count” illustrates the importance for supply chain strategies to support marketing strategies. Read the articles within this module. Then focus on the company changes in the Celestial Tea article and provide a list of the critical information contained within the article. It should take you a page to do so; typed, 11 </w:t>
      </w:r>
      <w:proofErr w:type="spellStart"/>
      <w:r>
        <w:rPr>
          <w:rFonts w:ascii="Verdana" w:hAnsi="Verdana"/>
          <w:color w:val="000000"/>
          <w:sz w:val="17"/>
          <w:szCs w:val="17"/>
          <w:shd w:val="clear" w:color="auto" w:fill="FFFFFF"/>
        </w:rPr>
        <w:t>pt</w:t>
      </w:r>
      <w:proofErr w:type="spellEnd"/>
      <w:r>
        <w:rPr>
          <w:rFonts w:ascii="Verdana" w:hAnsi="Verdana"/>
          <w:color w:val="000000"/>
          <w:sz w:val="17"/>
          <w:szCs w:val="17"/>
          <w:shd w:val="clear" w:color="auto" w:fill="FFFFFF"/>
        </w:rPr>
        <w:t xml:space="preserve"> font, 1" margins. The critical information that I’d like for you to include: List three (3) facts that describe the Hain Celestial Tea’s former MARKETING strategy. List three (3) facts that describe the Hain Celestial Tea’s former SUPPLY CHAIN strategy. List three (3) facts that describe the NEWSUPPLY CHAIN strategy for the company. You MUST describe the new strategy in the context of how to properly state a strategy according to the “Can you state your company’s strategy” article.</w:t>
      </w:r>
    </w:p>
    <w:sectPr w:rsidR="00381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C5"/>
    <w:rsid w:val="00381959"/>
    <w:rsid w:val="00AE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B402"/>
  <w15:chartTrackingRefBased/>
  <w15:docId w15:val="{07B37AD9-3E16-4B4C-A065-A0E8DD91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2023-01-16T13:58:00Z</dcterms:created>
  <dcterms:modified xsi:type="dcterms:W3CDTF">2023-01-16T13:58:00Z</dcterms:modified>
</cp:coreProperties>
</file>